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E9765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0D72F4C2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b/>
          <w:bCs/>
          <w:sz w:val="24"/>
          <w:szCs w:val="24"/>
        </w:rPr>
        <w:t>Dessin pour adultes débutants, 2ème partie - en ligne</w:t>
      </w:r>
    </w:p>
    <w:p w14:paraId="0E245BA5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23DC8004" w14:textId="5046A02D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Ce cours est la suite du premier cours pour adultes débutants. Cette 2ème partie offre une introduction au dessin de paysages, de formes </w:t>
      </w:r>
      <w:r w:rsidR="007077C2" w:rsidRPr="006517C2">
        <w:rPr>
          <w:rFonts w:ascii="Arial" w:eastAsia="Times New Roman" w:hAnsi="Arial" w:cs="Arial"/>
          <w:sz w:val="24"/>
          <w:szCs w:val="24"/>
        </w:rPr>
        <w:t>humaines,</w:t>
      </w:r>
      <w:r w:rsidRPr="006517C2">
        <w:rPr>
          <w:rFonts w:ascii="Arial" w:eastAsia="Times New Roman" w:hAnsi="Arial" w:cs="Arial"/>
          <w:sz w:val="24"/>
          <w:szCs w:val="24"/>
        </w:rPr>
        <w:t xml:space="preserve"> de portraits et encore plus!  Vous apprendrez des trucs et astuces qui vont changer votre façon de dessiner! </w:t>
      </w:r>
      <w:r w:rsidR="007077C2" w:rsidRPr="006517C2">
        <w:rPr>
          <w:rFonts w:ascii="Arial" w:eastAsia="Times New Roman" w:hAnsi="Arial" w:cs="Arial"/>
          <w:sz w:val="24"/>
          <w:szCs w:val="24"/>
        </w:rPr>
        <w:t>(Notez</w:t>
      </w:r>
      <w:r w:rsidRPr="006517C2">
        <w:rPr>
          <w:rFonts w:ascii="Arial" w:eastAsia="Times New Roman" w:hAnsi="Arial" w:cs="Arial"/>
          <w:sz w:val="24"/>
          <w:szCs w:val="24"/>
        </w:rPr>
        <w:t xml:space="preserve"> qu’il est recommandé </w:t>
      </w:r>
      <w:r w:rsidR="007077C2" w:rsidRPr="006517C2">
        <w:rPr>
          <w:rFonts w:ascii="Arial" w:eastAsia="Times New Roman" w:hAnsi="Arial" w:cs="Arial"/>
          <w:sz w:val="24"/>
          <w:szCs w:val="24"/>
        </w:rPr>
        <w:t>d’avoir</w:t>
      </w:r>
      <w:r w:rsidRPr="006517C2">
        <w:rPr>
          <w:rFonts w:ascii="Arial" w:eastAsia="Times New Roman" w:hAnsi="Arial" w:cs="Arial"/>
          <w:sz w:val="24"/>
          <w:szCs w:val="24"/>
        </w:rPr>
        <w:t xml:space="preserve"> suivi au préalable le cours précédent mais ce n’est pas obligatoire)</w:t>
      </w:r>
    </w:p>
    <w:p w14:paraId="5548F8B2" w14:textId="77777777" w:rsidR="00D45424" w:rsidRDefault="00D45424" w:rsidP="00D45424">
      <w:pPr>
        <w:rPr>
          <w:rFonts w:ascii="Arial" w:eastAsia="Times New Roman" w:hAnsi="Arial" w:cs="Arial"/>
          <w:sz w:val="24"/>
          <w:szCs w:val="24"/>
          <w:lang w:val="es-MX"/>
        </w:rPr>
      </w:pPr>
    </w:p>
    <w:p w14:paraId="5DD616A3" w14:textId="2520D702" w:rsidR="006517C2" w:rsidRPr="00D45424" w:rsidRDefault="00D45424" w:rsidP="00D45424">
      <w:pPr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MX"/>
        </w:rPr>
        <w:t>Enseign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s-MX"/>
        </w:rPr>
        <w:t>ante</w:t>
      </w:r>
      <w:proofErr w:type="spellEnd"/>
      <w:r>
        <w:rPr>
          <w:rFonts w:ascii="Arial" w:eastAsia="Times New Roman" w:hAnsi="Arial" w:cs="Arial"/>
          <w:sz w:val="24"/>
          <w:szCs w:val="24"/>
          <w:lang w:val="es-MX"/>
        </w:rPr>
        <w:t xml:space="preserve">: </w:t>
      </w:r>
      <w:r w:rsidR="006517C2" w:rsidRPr="006517C2">
        <w:rPr>
          <w:rFonts w:ascii="Arial" w:eastAsia="Times New Roman" w:hAnsi="Arial" w:cs="Arial"/>
          <w:sz w:val="24"/>
          <w:szCs w:val="24"/>
          <w:lang w:val="es-MX"/>
        </w:rPr>
        <w:t xml:space="preserve">Maya </w:t>
      </w:r>
      <w:proofErr w:type="spellStart"/>
      <w:r w:rsidR="006517C2" w:rsidRPr="006517C2">
        <w:rPr>
          <w:rFonts w:ascii="Arial" w:eastAsia="Times New Roman" w:hAnsi="Arial" w:cs="Arial"/>
          <w:sz w:val="24"/>
          <w:szCs w:val="24"/>
          <w:lang w:val="es-MX"/>
        </w:rPr>
        <w:t>Hum</w:t>
      </w:r>
      <w:proofErr w:type="spellEnd"/>
      <w:r w:rsidR="006517C2" w:rsidRPr="006517C2">
        <w:rPr>
          <w:rFonts w:ascii="Arial" w:eastAsia="Times New Roman" w:hAnsi="Arial" w:cs="Arial"/>
          <w:color w:val="1A1A1A"/>
          <w:sz w:val="24"/>
          <w:szCs w:val="24"/>
          <w:lang w:val="es-MX"/>
        </w:rPr>
        <w:t xml:space="preserve"> </w:t>
      </w:r>
      <w:hyperlink r:id="rId6" w:history="1">
        <w:r w:rsidR="006517C2" w:rsidRPr="006517C2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maya@mayahum.com</w:t>
        </w:r>
      </w:hyperlink>
    </w:p>
    <w:p w14:paraId="792F4B6B" w14:textId="77777777" w:rsidR="006517C2" w:rsidRPr="006517C2" w:rsidRDefault="006517C2" w:rsidP="006517C2">
      <w:pPr>
        <w:shd w:val="clear" w:color="auto" w:fill="FFFFFF"/>
        <w:rPr>
          <w:rFonts w:ascii="Arial" w:eastAsia="Times New Roman" w:hAnsi="Arial" w:cs="Arial"/>
          <w:sz w:val="24"/>
          <w:szCs w:val="24"/>
          <w:lang w:val="es-MX"/>
        </w:rPr>
      </w:pPr>
    </w:p>
    <w:p w14:paraId="266D50C4" w14:textId="77777777" w:rsidR="006517C2" w:rsidRPr="006517C2" w:rsidRDefault="006517C2" w:rsidP="006517C2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b/>
          <w:bCs/>
          <w:sz w:val="24"/>
          <w:szCs w:val="24"/>
        </w:rPr>
        <w:t>Plan du cours</w:t>
      </w:r>
    </w:p>
    <w:p w14:paraId="4AC043A6" w14:textId="77777777" w:rsidR="006517C2" w:rsidRPr="006517C2" w:rsidRDefault="006517C2" w:rsidP="006517C2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575"/>
      </w:tblGrid>
      <w:tr w:rsidR="006517C2" w:rsidRPr="006517C2" w14:paraId="4F99B237" w14:textId="77777777" w:rsidTr="007077C2">
        <w:trPr>
          <w:trHeight w:val="21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005FB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# des leçons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23D62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Objectifs/projets</w:t>
            </w:r>
          </w:p>
        </w:tc>
      </w:tr>
      <w:tr w:rsidR="006517C2" w:rsidRPr="006517C2" w14:paraId="0E7178A2" w14:textId="77777777" w:rsidTr="007077C2">
        <w:trPr>
          <w:trHeight w:val="160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6CB1C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FC4B3E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AD6EC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Introduction: matériaux et supports, comment créer vos propres outils d’observation</w:t>
            </w:r>
          </w:p>
          <w:p w14:paraId="4CD40F33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Exercices de réchauffement: soyez conscients de vos talents de dessinateur/</w:t>
            </w:r>
            <w:proofErr w:type="spellStart"/>
            <w:r w:rsidRPr="006517C2">
              <w:rPr>
                <w:rFonts w:ascii="Arial" w:eastAsia="Times New Roman" w:hAnsi="Arial" w:cs="Arial"/>
                <w:sz w:val="24"/>
                <w:szCs w:val="24"/>
              </w:rPr>
              <w:t>trice</w:t>
            </w:r>
            <w:proofErr w:type="spellEnd"/>
            <w:r w:rsidRPr="006517C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</w:p>
          <w:p w14:paraId="7E57EDD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dessin au fusain</w:t>
            </w:r>
          </w:p>
          <w:p w14:paraId="0E4C5AE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4804E5" w14:textId="256B3F64" w:rsidR="006517C2" w:rsidRPr="006517C2" w:rsidRDefault="00707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Projet: paysage</w:t>
            </w:r>
            <w:r w:rsidR="006517C2" w:rsidRPr="006517C2">
              <w:rPr>
                <w:rFonts w:ascii="Arial" w:eastAsia="Times New Roman" w:hAnsi="Arial" w:cs="Arial"/>
                <w:sz w:val="24"/>
                <w:szCs w:val="24"/>
              </w:rPr>
              <w:t>/dessin de la nature</w:t>
            </w:r>
          </w:p>
          <w:p w14:paraId="3FF088C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cahier à croquis, fusain en bois de saule, crayons de dessin, gommes à effacer, taille-crayon, chiffon ou papier doux, ruban adhésif pour peintre</w:t>
            </w:r>
          </w:p>
          <w:p w14:paraId="09BC0DFE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facultatif: crayon de charbon de bois, un couteau tout usage ou X-</w:t>
            </w:r>
            <w:proofErr w:type="spellStart"/>
            <w:r w:rsidRPr="006517C2">
              <w:rPr>
                <w:rFonts w:ascii="Arial" w:eastAsia="Times New Roman" w:hAnsi="Arial" w:cs="Arial"/>
                <w:sz w:val="24"/>
                <w:szCs w:val="24"/>
              </w:rPr>
              <w:t>acto</w:t>
            </w:r>
            <w:proofErr w:type="spellEnd"/>
          </w:p>
        </w:tc>
      </w:tr>
      <w:tr w:rsidR="006517C2" w:rsidRPr="006517C2" w14:paraId="0E608263" w14:textId="77777777" w:rsidTr="007077C2">
        <w:trPr>
          <w:trHeight w:val="142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C4B3E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D8A89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575" w:type="dxa"/>
            <w:tcBorders>
              <w:top w:val="single" w:sz="6" w:space="0" w:color="FC4B3E"/>
              <w:left w:val="single" w:sz="6" w:space="0" w:color="FC4B3E"/>
              <w:bottom w:val="single" w:sz="6" w:space="0" w:color="FC4B3E"/>
              <w:right w:val="single" w:sz="6" w:space="0" w:color="FC4B3E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87FA4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Introduction au dessin de formes humaines</w:t>
            </w:r>
            <w:r w:rsidRPr="006517C2">
              <w:rPr>
                <w:rFonts w:ascii="Arial" w:eastAsia="Times New Roman" w:hAnsi="Arial" w:cs="Arial"/>
                <w:color w:val="BE3B30"/>
                <w:sz w:val="24"/>
                <w:szCs w:val="24"/>
              </w:rPr>
              <w:t> </w:t>
            </w:r>
          </w:p>
          <w:p w14:paraId="64B57032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Exercices de réchauffement:</w:t>
            </w:r>
            <w:r w:rsidRPr="006517C2">
              <w:rPr>
                <w:rFonts w:ascii="Arial" w:eastAsia="Times New Roman" w:hAnsi="Arial" w:cs="Arial"/>
                <w:color w:val="BE3B30"/>
                <w:sz w:val="24"/>
                <w:szCs w:val="24"/>
              </w:rPr>
              <w:t xml:space="preserve"> </w:t>
            </w: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dessiner les mouvements, les volumes, les valeurs</w:t>
            </w:r>
          </w:p>
          <w:p w14:paraId="1F9E2228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9112E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cahier à croquis, crayons à dessiner, gommes à effacer, taille-crayon, outils d’observation, fusain, chiffon doux</w:t>
            </w:r>
          </w:p>
          <w:p w14:paraId="288EEE81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Facultatif: Papier à dessin de grande taille plutôt que votre cahier à croquis. Planche à dessin ou planchette à pince. Crayons de cire ou de couleur</w:t>
            </w:r>
          </w:p>
        </w:tc>
      </w:tr>
      <w:tr w:rsidR="006517C2" w:rsidRPr="006517C2" w14:paraId="452CEC7F" w14:textId="77777777" w:rsidTr="007077C2">
        <w:trPr>
          <w:trHeight w:val="124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6DA4C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575" w:type="dxa"/>
            <w:tcBorders>
              <w:top w:val="single" w:sz="6" w:space="0" w:color="FC4B3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15048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Dessin de formes humaines (suite)</w:t>
            </w:r>
          </w:p>
          <w:p w14:paraId="6891963F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3DE2A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les mêmes que la semaine dernière</w:t>
            </w:r>
          </w:p>
        </w:tc>
      </w:tr>
      <w:tr w:rsidR="006517C2" w:rsidRPr="006517C2" w14:paraId="6C0823FC" w14:textId="77777777" w:rsidTr="007077C2">
        <w:trPr>
          <w:trHeight w:val="160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99715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5DD64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Traits du visage</w:t>
            </w:r>
          </w:p>
          <w:p w14:paraId="7C2B1A38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exercices de réchauffement: erreurs faites fréquemment en dessinant les traits du visage</w:t>
            </w:r>
          </w:p>
          <w:p w14:paraId="1C99CED5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A077DA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Projet: étude des traits du visage</w:t>
            </w:r>
          </w:p>
          <w:p w14:paraId="4E22C20F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cahier à croquis, crayons à dessiner, gommes, taille-crayon, ciseaux, bâton de colle.</w:t>
            </w:r>
          </w:p>
          <w:p w14:paraId="267B8774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facultatif: une revue dans laquelle on trouve beaucoup de visages que vous pouvez  découper</w:t>
            </w:r>
          </w:p>
        </w:tc>
      </w:tr>
      <w:tr w:rsidR="006517C2" w:rsidRPr="006517C2" w14:paraId="04456B97" w14:textId="77777777" w:rsidTr="007077C2">
        <w:trPr>
          <w:trHeight w:val="160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97941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D6C15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Le portrait: proportions, cheveux, dessinez ce que vous voyez</w:t>
            </w:r>
          </w:p>
          <w:p w14:paraId="2A7847AF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Exercices de réchauffement: la structure du visage et les techniques de mesure de base</w:t>
            </w:r>
          </w:p>
          <w:p w14:paraId="6362C755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860203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Projet: portrait d’une personne célèbre ou d’un membre de la famille</w:t>
            </w:r>
          </w:p>
          <w:p w14:paraId="330809C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cahier à croquis, crayons à dessiner, gommes, taille-crayon, règle</w:t>
            </w:r>
          </w:p>
          <w:p w14:paraId="566BE538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Apportez le portrait d’une personne célèbre ou d’un membre de votre famille. Vue de face sur papier de 8.5 x 11 pouces (en remplissant la page autant que possible)</w:t>
            </w:r>
          </w:p>
        </w:tc>
      </w:tr>
      <w:tr w:rsidR="006517C2" w:rsidRPr="006517C2" w14:paraId="33223853" w14:textId="77777777" w:rsidTr="007077C2">
        <w:trPr>
          <w:trHeight w:val="108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D35F3" w14:textId="77777777" w:rsidR="006517C2" w:rsidRPr="006517C2" w:rsidRDefault="006517C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BB107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 xml:space="preserve">Dernier jour! Révision. Discussion de groupe/montrer son </w:t>
            </w:r>
            <w:proofErr w:type="spellStart"/>
            <w:r w:rsidRPr="006517C2">
              <w:rPr>
                <w:rFonts w:ascii="Arial" w:eastAsia="Times New Roman" w:hAnsi="Arial" w:cs="Arial"/>
                <w:sz w:val="24"/>
                <w:szCs w:val="24"/>
              </w:rPr>
              <w:t>oeuvre</w:t>
            </w:r>
            <w:proofErr w:type="spellEnd"/>
            <w:r w:rsidRPr="006517C2">
              <w:rPr>
                <w:rFonts w:ascii="Arial" w:eastAsia="Times New Roman" w:hAnsi="Arial" w:cs="Arial"/>
                <w:sz w:val="24"/>
                <w:szCs w:val="24"/>
              </w:rPr>
              <w:t xml:space="preserve"> et en parler</w:t>
            </w:r>
          </w:p>
          <w:p w14:paraId="63D315DC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FA7B3B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Projet: dessin de drapés</w:t>
            </w:r>
          </w:p>
          <w:p w14:paraId="2B5645E6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17C2">
              <w:rPr>
                <w:rFonts w:ascii="Arial" w:eastAsia="Times New Roman" w:hAnsi="Arial" w:cs="Arial"/>
                <w:sz w:val="24"/>
                <w:szCs w:val="24"/>
              </w:rPr>
              <w:t>Matériaux: vos outils de dessin préférés, pièce d’étoffe ou vêtement</w:t>
            </w:r>
          </w:p>
          <w:p w14:paraId="27C45CA0" w14:textId="77777777" w:rsidR="006517C2" w:rsidRPr="006517C2" w:rsidRDefault="006517C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2D78598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612CEFF5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b/>
          <w:bCs/>
          <w:sz w:val="24"/>
          <w:szCs w:val="24"/>
        </w:rPr>
        <w:t>Objectifs: </w:t>
      </w:r>
    </w:p>
    <w:p w14:paraId="13FE7EBF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255118B7" w14:textId="77777777" w:rsidR="006517C2" w:rsidRPr="006517C2" w:rsidRDefault="006517C2" w:rsidP="006517C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Apprendre les bases du dessin </w:t>
      </w:r>
    </w:p>
    <w:p w14:paraId="332DE837" w14:textId="77777777" w:rsidR="006517C2" w:rsidRPr="006517C2" w:rsidRDefault="006517C2" w:rsidP="006517C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S’exercer et gagner confiance en soi en dessinant à partir de ce que l’on voit et développer sa propre façon de dessiner et son propre style </w:t>
      </w:r>
    </w:p>
    <w:p w14:paraId="0332679E" w14:textId="77777777" w:rsidR="006517C2" w:rsidRPr="006517C2" w:rsidRDefault="006517C2" w:rsidP="006517C2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Acquérir une base solide pour sa pratique du dessin</w:t>
      </w:r>
    </w:p>
    <w:p w14:paraId="3FBDBF83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6D68D763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 </w:t>
      </w:r>
      <w:r w:rsidRPr="006517C2">
        <w:rPr>
          <w:rFonts w:ascii="Arial" w:eastAsia="Times New Roman" w:hAnsi="Arial" w:cs="Arial"/>
          <w:b/>
          <w:bCs/>
          <w:sz w:val="24"/>
          <w:szCs w:val="24"/>
        </w:rPr>
        <w:t>Matériaux :</w:t>
      </w:r>
    </w:p>
    <w:p w14:paraId="6A1BD6CA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490BFDE4" w14:textId="78FE61EF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1. </w:t>
      </w:r>
      <w:r w:rsidR="004A7088">
        <w:rPr>
          <w:rFonts w:ascii="Arial" w:eastAsia="Times New Roman" w:hAnsi="Arial" w:cs="Arial"/>
          <w:sz w:val="24"/>
          <w:szCs w:val="24"/>
        </w:rPr>
        <w:t>C</w:t>
      </w:r>
      <w:r w:rsidRPr="006517C2">
        <w:rPr>
          <w:rFonts w:ascii="Arial" w:eastAsia="Times New Roman" w:hAnsi="Arial" w:cs="Arial"/>
          <w:sz w:val="24"/>
          <w:szCs w:val="24"/>
        </w:rPr>
        <w:t>ahier à croquis (taille minimum - 8x11”) ou feuilles à dessin</w:t>
      </w:r>
    </w:p>
    <w:p w14:paraId="6C17ECFE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2. Gomme à effacer malléable grise </w:t>
      </w:r>
    </w:p>
    <w:p w14:paraId="6CEBABF4" w14:textId="67BF4D5C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3. </w:t>
      </w:r>
      <w:r w:rsidR="004A7088">
        <w:rPr>
          <w:rFonts w:ascii="Arial" w:eastAsia="Times New Roman" w:hAnsi="Arial" w:cs="Arial"/>
          <w:sz w:val="24"/>
          <w:szCs w:val="24"/>
        </w:rPr>
        <w:t>U</w:t>
      </w:r>
      <w:r w:rsidRPr="006517C2">
        <w:rPr>
          <w:rFonts w:ascii="Arial" w:eastAsia="Times New Roman" w:hAnsi="Arial" w:cs="Arial"/>
          <w:sz w:val="24"/>
          <w:szCs w:val="24"/>
        </w:rPr>
        <w:t>ne gomme blanche</w:t>
      </w:r>
    </w:p>
    <w:p w14:paraId="2830AE32" w14:textId="0DB4947D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4. </w:t>
      </w:r>
      <w:r w:rsidR="004A7088">
        <w:rPr>
          <w:rFonts w:ascii="Arial" w:eastAsia="Times New Roman" w:hAnsi="Arial" w:cs="Arial"/>
          <w:sz w:val="24"/>
          <w:szCs w:val="24"/>
        </w:rPr>
        <w:t>C</w:t>
      </w:r>
      <w:r w:rsidRPr="006517C2">
        <w:rPr>
          <w:rFonts w:ascii="Arial" w:eastAsia="Times New Roman" w:hAnsi="Arial" w:cs="Arial"/>
          <w:sz w:val="24"/>
          <w:szCs w:val="24"/>
        </w:rPr>
        <w:t>rayons de graphite durs et tendres (2H-8B de préférence) </w:t>
      </w:r>
    </w:p>
    <w:p w14:paraId="6E97860F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5. Taille-crayons </w:t>
      </w:r>
    </w:p>
    <w:p w14:paraId="45FEDBBE" w14:textId="1EA3EF8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6. </w:t>
      </w:r>
      <w:r w:rsidR="004A7088">
        <w:rPr>
          <w:rFonts w:ascii="Arial" w:eastAsia="Times New Roman" w:hAnsi="Arial" w:cs="Arial"/>
          <w:sz w:val="24"/>
          <w:szCs w:val="24"/>
        </w:rPr>
        <w:t>R</w:t>
      </w:r>
      <w:r w:rsidRPr="006517C2">
        <w:rPr>
          <w:rFonts w:ascii="Arial" w:eastAsia="Times New Roman" w:hAnsi="Arial" w:cs="Arial"/>
          <w:sz w:val="24"/>
          <w:szCs w:val="24"/>
        </w:rPr>
        <w:t>uban pour peintre</w:t>
      </w:r>
    </w:p>
    <w:p w14:paraId="5D40F03F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7. Règle </w:t>
      </w:r>
    </w:p>
    <w:p w14:paraId="1F4D9421" w14:textId="3AD6962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8. </w:t>
      </w:r>
      <w:r w:rsidR="00D45424">
        <w:rPr>
          <w:rFonts w:ascii="Arial" w:eastAsia="Times New Roman" w:hAnsi="Arial" w:cs="Arial"/>
          <w:sz w:val="24"/>
          <w:szCs w:val="24"/>
        </w:rPr>
        <w:t>C</w:t>
      </w:r>
      <w:r w:rsidRPr="006517C2">
        <w:rPr>
          <w:rFonts w:ascii="Arial" w:eastAsia="Times New Roman" w:hAnsi="Arial" w:cs="Arial"/>
          <w:sz w:val="24"/>
          <w:szCs w:val="24"/>
        </w:rPr>
        <w:t>hiffons</w:t>
      </w:r>
    </w:p>
    <w:p w14:paraId="7E387766" w14:textId="2E0F5064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9. </w:t>
      </w:r>
      <w:r w:rsidR="00D45424">
        <w:rPr>
          <w:rFonts w:ascii="Arial" w:eastAsia="Times New Roman" w:hAnsi="Arial" w:cs="Arial"/>
          <w:sz w:val="24"/>
          <w:szCs w:val="24"/>
        </w:rPr>
        <w:t>F</w:t>
      </w:r>
      <w:r w:rsidRPr="006517C2">
        <w:rPr>
          <w:rFonts w:ascii="Arial" w:eastAsia="Times New Roman" w:hAnsi="Arial" w:cs="Arial"/>
          <w:sz w:val="24"/>
          <w:szCs w:val="24"/>
        </w:rPr>
        <w:t>usain en bois de saule</w:t>
      </w:r>
    </w:p>
    <w:p w14:paraId="574973D9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37EE25F9" w14:textId="65D97602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Outils d’observation </w:t>
      </w:r>
      <w:r w:rsidR="007077C2" w:rsidRPr="006517C2">
        <w:rPr>
          <w:rFonts w:ascii="Arial" w:eastAsia="Times New Roman" w:hAnsi="Arial" w:cs="Arial"/>
          <w:sz w:val="24"/>
          <w:szCs w:val="24"/>
        </w:rPr>
        <w:t>(apprendre</w:t>
      </w:r>
      <w:r w:rsidRPr="006517C2">
        <w:rPr>
          <w:rFonts w:ascii="Arial" w:eastAsia="Times New Roman" w:hAnsi="Arial" w:cs="Arial"/>
          <w:sz w:val="24"/>
          <w:szCs w:val="24"/>
        </w:rPr>
        <w:t xml:space="preserve"> comment créer son propre outil lors du 1er cours)</w:t>
      </w:r>
    </w:p>
    <w:p w14:paraId="463388A4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420DC47C" w14:textId="3E3608A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 1. </w:t>
      </w:r>
      <w:r w:rsidR="00D45424">
        <w:rPr>
          <w:rFonts w:ascii="Arial" w:eastAsia="Times New Roman" w:hAnsi="Arial" w:cs="Arial"/>
          <w:sz w:val="24"/>
          <w:szCs w:val="24"/>
        </w:rPr>
        <w:t>V</w:t>
      </w:r>
      <w:r w:rsidRPr="006517C2">
        <w:rPr>
          <w:rFonts w:ascii="Arial" w:eastAsia="Times New Roman" w:hAnsi="Arial" w:cs="Arial"/>
          <w:sz w:val="24"/>
          <w:szCs w:val="24"/>
        </w:rPr>
        <w:t>iseur (1”x1.5”)</w:t>
      </w:r>
    </w:p>
    <w:p w14:paraId="253798C6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 2. Fil de plomb</w:t>
      </w:r>
    </w:p>
    <w:p w14:paraId="60ECA198" w14:textId="4A49227A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 xml:space="preserve"> 3. </w:t>
      </w:r>
      <w:r w:rsidR="00D45424">
        <w:rPr>
          <w:rFonts w:ascii="Arial" w:eastAsia="Times New Roman" w:hAnsi="Arial" w:cs="Arial"/>
          <w:sz w:val="24"/>
          <w:szCs w:val="24"/>
        </w:rPr>
        <w:t>B</w:t>
      </w:r>
      <w:r w:rsidRPr="006517C2">
        <w:rPr>
          <w:rFonts w:ascii="Arial" w:eastAsia="Times New Roman" w:hAnsi="Arial" w:cs="Arial"/>
          <w:sz w:val="24"/>
          <w:szCs w:val="24"/>
        </w:rPr>
        <w:t>âtonnet droit de 10-12 pouces (comme un goujon) </w:t>
      </w:r>
    </w:p>
    <w:p w14:paraId="710030DD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</w:p>
    <w:p w14:paraId="2F5F76A9" w14:textId="77777777" w:rsidR="006517C2" w:rsidRPr="006517C2" w:rsidRDefault="006517C2" w:rsidP="006517C2">
      <w:pPr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b/>
          <w:bCs/>
          <w:sz w:val="24"/>
          <w:szCs w:val="24"/>
        </w:rPr>
        <w:t>Facultatif</w:t>
      </w:r>
    </w:p>
    <w:p w14:paraId="7C580C47" w14:textId="77777777" w:rsidR="006517C2" w:rsidRPr="006517C2" w:rsidRDefault="006517C2" w:rsidP="00D45424">
      <w:pPr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6517C2">
        <w:rPr>
          <w:rFonts w:ascii="Arial" w:eastAsia="Times New Roman" w:hAnsi="Arial" w:cs="Arial"/>
          <w:sz w:val="24"/>
          <w:szCs w:val="24"/>
        </w:rPr>
        <w:t>Un crayon de charbon de bois (j’utilise un couteau ordinaire ou un X-</w:t>
      </w:r>
      <w:proofErr w:type="spellStart"/>
      <w:r w:rsidRPr="006517C2">
        <w:rPr>
          <w:rFonts w:ascii="Arial" w:eastAsia="Times New Roman" w:hAnsi="Arial" w:cs="Arial"/>
          <w:sz w:val="24"/>
          <w:szCs w:val="24"/>
        </w:rPr>
        <w:t>acto</w:t>
      </w:r>
      <w:proofErr w:type="spellEnd"/>
      <w:r w:rsidRPr="006517C2">
        <w:rPr>
          <w:rFonts w:ascii="Arial" w:eastAsia="Times New Roman" w:hAnsi="Arial" w:cs="Arial"/>
          <w:sz w:val="24"/>
          <w:szCs w:val="24"/>
        </w:rPr>
        <w:t xml:space="preserve"> pour tailler le mien)</w:t>
      </w:r>
    </w:p>
    <w:p w14:paraId="58DC0CA8" w14:textId="2BA7A7AF" w:rsidR="006517C2" w:rsidRPr="006517C2" w:rsidRDefault="00D45424" w:rsidP="00D45424">
      <w:pPr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6517C2" w:rsidRPr="006517C2">
        <w:rPr>
          <w:rFonts w:ascii="Arial" w:eastAsia="Times New Roman" w:hAnsi="Arial" w:cs="Arial"/>
          <w:sz w:val="24"/>
          <w:szCs w:val="24"/>
        </w:rPr>
        <w:t>es ciseaux</w:t>
      </w:r>
    </w:p>
    <w:p w14:paraId="0CDE7575" w14:textId="69B4C9B2" w:rsidR="006517C2" w:rsidRPr="006517C2" w:rsidRDefault="00D45424" w:rsidP="00D45424">
      <w:pPr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</w:t>
      </w:r>
      <w:r w:rsidR="006517C2" w:rsidRPr="006517C2">
        <w:rPr>
          <w:rFonts w:ascii="Arial" w:eastAsia="Times New Roman" w:hAnsi="Arial" w:cs="Arial"/>
          <w:sz w:val="24"/>
          <w:szCs w:val="24"/>
        </w:rPr>
        <w:t>n bâton de colle</w:t>
      </w:r>
    </w:p>
    <w:p w14:paraId="4D4CB69C" w14:textId="0E23D69E" w:rsidR="006517C2" w:rsidRPr="00D45424" w:rsidRDefault="00D45424" w:rsidP="00D45424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D45424">
        <w:rPr>
          <w:rFonts w:ascii="Arial" w:eastAsia="Times New Roman" w:hAnsi="Arial" w:cs="Arial"/>
          <w:sz w:val="24"/>
          <w:szCs w:val="24"/>
        </w:rPr>
        <w:t>U</w:t>
      </w:r>
      <w:r w:rsidR="006517C2" w:rsidRPr="00D45424">
        <w:rPr>
          <w:rFonts w:ascii="Arial" w:eastAsia="Times New Roman" w:hAnsi="Arial" w:cs="Arial"/>
          <w:sz w:val="24"/>
          <w:szCs w:val="24"/>
        </w:rPr>
        <w:t>ne revue dans laquelle on trouve beaucoup de visages que vous pouvez  découper</w:t>
      </w:r>
    </w:p>
    <w:p w14:paraId="130665DA" w14:textId="6FFCAA4A" w:rsidR="006517C2" w:rsidRPr="00D45424" w:rsidRDefault="006517C2" w:rsidP="00D45424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D45424">
        <w:rPr>
          <w:rFonts w:ascii="Arial" w:eastAsia="Times New Roman" w:hAnsi="Arial" w:cs="Arial"/>
          <w:sz w:val="24"/>
          <w:szCs w:val="24"/>
        </w:rPr>
        <w:t>Une grande feuille de papier à dessiner</w:t>
      </w:r>
    </w:p>
    <w:p w14:paraId="777E143D" w14:textId="51AE53EF" w:rsidR="006517C2" w:rsidRPr="00D45424" w:rsidRDefault="006517C2" w:rsidP="00D45424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D45424">
        <w:rPr>
          <w:rFonts w:ascii="Arial" w:eastAsia="Times New Roman" w:hAnsi="Arial" w:cs="Arial"/>
          <w:sz w:val="24"/>
          <w:szCs w:val="24"/>
        </w:rPr>
        <w:t>Une planche à dessiner ou planche avec pince</w:t>
      </w:r>
    </w:p>
    <w:p w14:paraId="3ADB6345" w14:textId="02513D68" w:rsidR="006517C2" w:rsidRPr="00D45424" w:rsidRDefault="00D45424" w:rsidP="00D45424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sz w:val="24"/>
          <w:szCs w:val="24"/>
        </w:rPr>
      </w:pPr>
      <w:r w:rsidRPr="00D45424">
        <w:rPr>
          <w:rFonts w:ascii="Arial" w:eastAsia="Times New Roman" w:hAnsi="Arial" w:cs="Arial"/>
          <w:sz w:val="24"/>
          <w:szCs w:val="24"/>
        </w:rPr>
        <w:t>D</w:t>
      </w:r>
      <w:r w:rsidR="006517C2" w:rsidRPr="00D45424">
        <w:rPr>
          <w:rFonts w:ascii="Arial" w:eastAsia="Times New Roman" w:hAnsi="Arial" w:cs="Arial"/>
          <w:sz w:val="24"/>
          <w:szCs w:val="24"/>
        </w:rPr>
        <w:t>es crayons de cire ou à colorier</w:t>
      </w:r>
    </w:p>
    <w:p w14:paraId="4F542E4A" w14:textId="77777777" w:rsidR="00365903" w:rsidRDefault="00365903" w:rsidP="00D45424"/>
    <w:sectPr w:rsidR="00365903" w:rsidSect="007A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C6B"/>
    <w:multiLevelType w:val="multilevel"/>
    <w:tmpl w:val="B5366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F896FA6"/>
    <w:multiLevelType w:val="multilevel"/>
    <w:tmpl w:val="EAA6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B457D"/>
    <w:multiLevelType w:val="hybridMultilevel"/>
    <w:tmpl w:val="0D82B4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C2"/>
    <w:rsid w:val="00365903"/>
    <w:rsid w:val="00430C3A"/>
    <w:rsid w:val="004A7088"/>
    <w:rsid w:val="006517C2"/>
    <w:rsid w:val="007077C2"/>
    <w:rsid w:val="007A216F"/>
    <w:rsid w:val="00D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D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2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17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2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17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@mayahu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Commons / Chambre des communes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gaudet</dc:creator>
  <cp:lastModifiedBy>User</cp:lastModifiedBy>
  <cp:revision>2</cp:revision>
  <dcterms:created xsi:type="dcterms:W3CDTF">2021-03-27T15:20:00Z</dcterms:created>
  <dcterms:modified xsi:type="dcterms:W3CDTF">2021-03-27T15:20:00Z</dcterms:modified>
</cp:coreProperties>
</file>